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D3" w:rsidRDefault="00BB1DD3" w:rsidP="00BB1DD3">
      <w:pPr>
        <w:rPr>
          <w:rFonts w:ascii="Tahoma" w:hAnsi="Tahoma" w:cs="Tahoma"/>
          <w:lang w:val="bs-Latn-BA"/>
        </w:rPr>
      </w:pPr>
    </w:p>
    <w:p w:rsidR="00921781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U cilju ostvarenja, očuvanja i razvoja kvalitetnih međuljudskih odnosa, pozitivnih rezultata u procesu obrazovanja i prenosa znanja, te radi izgradnje, čuvanja i daljeg razvoja kolektivnog ugleda škole, kao i osobnog ugleda svih njenih zaposlenika i učenika, Školski odbor na osnovu čl. 36 i 37 Pravila Srednje medicinske škole Mostar 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d o n o s i: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Kodeks ponašanja i oblačenja učenika, roditelja, profesora i ostalih zaposlenika Srednje medicinske škole Mostar</w:t>
      </w:r>
    </w:p>
    <w:p w:rsidR="00BB1DD3" w:rsidRDefault="00BB1DD3" w:rsidP="00BB1DD3">
      <w:pPr>
        <w:rPr>
          <w:rFonts w:ascii="Tahoma" w:hAnsi="Tahoma" w:cs="Tahoma"/>
          <w:b/>
          <w:u w:val="single"/>
          <w:lang w:val="bs-Latn-BA"/>
        </w:rPr>
      </w:pPr>
    </w:p>
    <w:p w:rsidR="00BB1DD3" w:rsidRDefault="00BB1DD3" w:rsidP="00BB1DD3">
      <w:pPr>
        <w:rPr>
          <w:rFonts w:ascii="Tahoma" w:hAnsi="Tahoma" w:cs="Tahoma"/>
          <w:b/>
          <w:u w:val="single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b/>
          <w:u w:val="single"/>
          <w:lang w:val="bs-Latn-BA"/>
        </w:rPr>
        <w:t xml:space="preserve">Svrha kodeksa 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Svrha kodeksa ponašanja i oblačenja učenika, roditelja, profesora i ostalih zaposlenika Srednje medicinske škole Mostar (u daljem tekstu: Kodeks) je utvrditi opće etičke smjernice i postupke vezane uz njih, upozoriti na dužnosti i obaveze te promovisati etičke vrijednosti specifične za djelatnost Srednje medicinske škole Mostar (u daljem tekstu: Škole) u najširem smislu.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b/>
          <w:u w:val="single"/>
          <w:lang w:val="bs-Latn-BA"/>
        </w:rPr>
      </w:pPr>
      <w:r>
        <w:rPr>
          <w:rFonts w:ascii="Tahoma" w:hAnsi="Tahoma" w:cs="Tahoma"/>
          <w:b/>
          <w:u w:val="single"/>
          <w:lang w:val="bs-Latn-BA"/>
        </w:rPr>
        <w:t>Opće odredbe</w:t>
      </w: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Donošenjem i provođenjem Kodeksa Škola osigurava svakom zaposleniku, učeniku kao i ostalim korisnicima usluga Škole ostvarivanje svih ljudskih prava zajamčenih ustavima i zakonima (Bosne i Hercegovine, Federacije Bosne i Hercegovine, Hercegovačko-neretvanskog kantona i međunarodnim konvencijama o ljudskim pravima).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II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Kodeks ponašanja i oblačenja učenika, roditelja, profesora i ostalih zaposlenika predstavlja zajednički sistem vrijednosti, smjernice i model ponašanja kojem svi učenici, profesori i ostali zaposlenici Škole treba da teže i da se istog pridržavaju. Promovisanje etičkih vrijednosti i ponašanja u ovom kodeksu obaveze je svih osoba na koje se odnosi, tj. učenike, roditelje i zaposlenike Škole, bez obzira na vrstu i trajanje njihovog ugovora.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u w:val="single"/>
          <w:lang w:val="bs-Latn-BA"/>
        </w:rPr>
        <w:t xml:space="preserve">Pravila ponašanja </w:t>
      </w: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III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Svi zaposlenici Škole, učenici i roditelji u međusobnoj komunikaciji treba da budu kulturni, dostojanstveni, bez vulgarnih i neprimjerenih izraza i treba da budu poštovani kao osobe – u skladu sa zajamčenim pravima na život, integritet i dostojanstvo.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IV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 svim područjima života i rada u Školi treba se poticati i podržavati sloboda mišljenja i izražavanja.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V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Zabranjeno je izražavanje diskriminacije prema rasi, etničkoj pripadnosti, boji kože, spolu, jeziku, vjeri, političkom i drugom uvjerenju, nacionalnom ili socijalnom porijeklu, imovinskom stanju, članstvu u građanskom udruženju, obrazovanju, društvenom položaju, bračnom ili porodičnom statusu, dobi, zdravstvenom stanju, invaliditetu, genetskom naslijeđu, rodnom identitetu, izražavanju ili spolnoj orijentaciji. Treba širiti toleranciju i poštovati različitosti svake osobe.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VI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Škola je dužna osigurati uvjete za ostvarivanje načela jednakosti i pravednosti čime se onemogućavaju fizički konflikti, metode psihološkog pritiska kojima se pojedinac dovodi u ponižavajući položaj ili se njime stvara osjećaj manje vrijednosti, zlostavljanje, uznemiravanje ili iskorištavanje.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VII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Ukoliko sazna za bilo koji oblik fizičkog ili psihičkog nasilja u Školi, pojedinac je dužan obavijestiti direktora Škole, koji je dužan obavijestiti nadležne institucije o neprihvatljivom ponašanju.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VIII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Profesori su dužni uzdržavati se od ponašanja kojim mogu povrijediti stručni ugled ili način rada drugog profesora ili drugog zaposlenika Škole. Zaposlenici Škole ne smiju zloupotrijebiti svoj autoritet i ne smiju dopustiti da lični interesi i odnosi utječu na etično i profesionalno izvršavanje radnih obaveza.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IX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Zabranjeno je konzumirati i biti pod utjecajem alkoholnih napitaka i opojnih sredstava unutar Škole i 300 metara oko Škole. Učenicima je zabranjeno pušenje u Školi i školskom dvorištu. Svima je zabranjeno pušenje u školskim toaletima i hodnicima.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Učenici, profesori i ostali zaposlenici Škole dužni su čuvati školsku imovinu, kao i imovinu svakog pojedinca unutar Škole.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Od zaposlenika Škole očekuje se da odgovorno, savjesno, profesionalno i etički ispravno ispunjavaju svoje obaveze prema učenicima, kolegama, roditeljima i ostalim saradnicima. U svom djelovanju zaposlenici Škole slijede načela profesionalne izvrsnosti, objektivnosti, razboritosti, pravilnosti, dijaloga, tolerancije i humanosti.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XII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Profesori i učenici treba da poštuju početak nastave i svakog časa pojedinačno. Učenici ne smiju ometati nastavu pričanjem, smijehom, mobilnim telefonima i sl. 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XIII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Učenici su dužni pozdraviti sve profesore, bez obzira da li su im predavači.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XIV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Neprihvatljivo je svako neprimjereno ponašanje (uznemiravanje) prema drugoj osobi, kojemu je cilj povrijediti njezinu osobnost uz obavezu zaposlenika, učenika i roditelja da svojim ponašanjem stvaraju dobru i ugodnu radnu atmosferu u školi.</w:t>
      </w: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XV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Kriteriji za školske nazive i simbole (posebno dio o simbolima bi trebalo poštivati u Školi). Svi zaposlenici Škole su dužni podsjećati učenike što su to neprimjereni simboli u Školi kako bi se izbjeglo vrijeđanje drugih i kako bi se štitila imovina škole (neprimjereni simboli nacrtani na klupama, zidovima Škole i slično). Kriteriji za školske nazive i simbole su sastavni dio ovog Kodeksa.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b/>
          <w:u w:val="single"/>
          <w:lang w:val="bs-Latn-BA"/>
        </w:rPr>
        <w:t xml:space="preserve">Pravila oblačenja </w:t>
      </w: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XVI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Učenici, propfesori i ostali zaposlenici Škole moraju držati do lične higijene kao i čistoće svoje odjeće i obuće.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XVII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Poželjno je da odjeća doseže do ispod koljena, bez otkrivenog struka,  da je kratkih ili dugih rukava, s pristojnim dekolteom. Odjeća ne smije biti providna ili pocijepana, niti se smije vidjeti intimni veš.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XVIII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Obuća ne smije imati visoke potpetice, a japanke i papuče za plažu su zabranjene.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XIX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Zabranjena je sportska odjeća osim na časovima tjelesnog i zdravstvenog odgoja kada je obavezna trenerka i bijela majica. Na časovima tjelesnog i zdravstvenog odgoja, u Školi i u krugu Škole, zabranjuju se dresovi bilo koje reprezentacije ili tima.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XX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Ukoliko učenici, profesori i ostali zaposlenici Škole imaju tetovažu na tijelu, potrebno je tetovažu prekriti odjećom.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XXI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Zabranjeni su simboli koji na bilo koji način vrijeđaju jedan narod, rasu ili vjeroispovijest. Kriteriji za školske nazive i simbole su dobar okvir za definiranje primjerenog i neprimjerenog u Školi.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b/>
          <w:u w:val="single"/>
          <w:lang w:val="bs-Latn-BA"/>
        </w:rPr>
        <w:t xml:space="preserve">Kršenje pravila kodeksa 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XXII</w:t>
      </w:r>
    </w:p>
    <w:p w:rsidR="00BB1DD3" w:rsidRDefault="00BB1DD3" w:rsidP="00A85CAE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U slučaju kršenja ranije navedenih pravila, pojedinac će biti pozvan na razgovor s direktorom Škole i usmeno opomenut. U slučaju ponovljenog kršenja, pojedinac će odgovarati pred tročlanom komisijom koju imenuje Školski odbor, a članovi su iz reda Školskog odbora, Nastavničkog vijeća i Vijeća učenika. Komisija u roku sedam dana od saznanja o kršenju pravila odlučuje o mjerama koje će se poduzeti da se kršitelj pravila kazni. Odluka o mjerama za kršenje Kodeksa mora biti u pismenoj formi, s mogućnošću žalbe na odluku u roku osam dana od dana prijema iste. Po žalbi odlučuje Školski odbor. Izrečene mjere moraju biti u skladu s Pravilima škole i drugim općim aktima Škole.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b/>
          <w:u w:val="single"/>
          <w:lang w:val="bs-Latn-BA"/>
        </w:rPr>
      </w:pPr>
      <w:r>
        <w:rPr>
          <w:rFonts w:ascii="Tahoma" w:hAnsi="Tahoma" w:cs="Tahoma"/>
          <w:b/>
          <w:u w:val="single"/>
          <w:lang w:val="bs-Latn-BA"/>
        </w:rPr>
        <w:t>Upoznavanje s Kodeksom</w:t>
      </w:r>
    </w:p>
    <w:p w:rsidR="00BB1DD3" w:rsidRDefault="00BB1DD3" w:rsidP="00BB1DD3">
      <w:pPr>
        <w:rPr>
          <w:rFonts w:ascii="Tahoma" w:hAnsi="Tahoma" w:cs="Tahoma"/>
          <w:b/>
          <w:u w:val="single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XXIII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Svi učenici, roditelji i zaposlenici Škole upoznat će se s pravilima ovog Kodeksa. Direktor škole ili osoba ovlaštena od strane direktora, dužan je upoznati sve relevantne s odredbama ovog Kodeksa.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XXIV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Kodeks će biti objavljen u zbornici i kod ulaznih vrata Škole.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b/>
          <w:u w:val="single"/>
          <w:lang w:val="bs-Latn-BA"/>
        </w:rPr>
      </w:pPr>
      <w:r>
        <w:rPr>
          <w:rFonts w:ascii="Tahoma" w:hAnsi="Tahoma" w:cs="Tahoma"/>
          <w:b/>
          <w:u w:val="single"/>
          <w:lang w:val="bs-Latn-BA"/>
        </w:rPr>
        <w:t>Stupanje na snagu</w:t>
      </w:r>
    </w:p>
    <w:p w:rsidR="00BB1DD3" w:rsidRDefault="00BB1DD3" w:rsidP="00BB1DD3">
      <w:pPr>
        <w:rPr>
          <w:rFonts w:ascii="Tahoma" w:hAnsi="Tahoma" w:cs="Tahoma"/>
          <w:b/>
          <w:u w:val="single"/>
          <w:lang w:val="bs-Latn-BA"/>
        </w:rPr>
      </w:pPr>
    </w:p>
    <w:p w:rsidR="00BB1DD3" w:rsidRDefault="00BB1DD3" w:rsidP="00BB1DD3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>XXV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Ovaj Kodeks stupa na snagu danom donošenja od strane Školskog odbora, a primjenjuje se od dana objavljivanja.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Mostar,________ 2011. god.                          Predsjednik Školskog odbora</w:t>
      </w:r>
    </w:p>
    <w:p w:rsidR="00BB1DD3" w:rsidRDefault="00BB1DD3" w:rsidP="00BB1DD3">
      <w:pPr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                                                                           </w:t>
      </w:r>
    </w:p>
    <w:p w:rsidR="00D73074" w:rsidRDefault="00D73074"/>
    <w:sectPr w:rsidR="00D73074" w:rsidSect="008A526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6C" w:rsidRDefault="0056506C" w:rsidP="004A471D">
      <w:r>
        <w:separator/>
      </w:r>
    </w:p>
  </w:endnote>
  <w:endnote w:type="continuationSeparator" w:id="1">
    <w:p w:rsidR="0056506C" w:rsidRDefault="0056506C" w:rsidP="004A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40" w:rsidRPr="00BF0E59" w:rsidRDefault="00BF0E59" w:rsidP="00BF0E59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i/>
        <w:sz w:val="16"/>
        <w:szCs w:val="16"/>
      </w:rPr>
    </w:pPr>
    <w:r w:rsidRPr="00BF0E59">
      <w:rPr>
        <w:i/>
        <w:sz w:val="16"/>
        <w:szCs w:val="16"/>
      </w:rPr>
      <w:t>U.S.R.C.</w:t>
    </w:r>
    <w:r w:rsidRPr="00BF0E59">
      <w:rPr>
        <w:rFonts w:asciiTheme="majorHAnsi" w:hAnsiTheme="majorHAnsi"/>
        <w:i/>
        <w:sz w:val="16"/>
        <w:szCs w:val="16"/>
      </w:rPr>
      <w:t>”Mithad Hujdur-Hujka”bb Tel/fax:036576851</w:t>
    </w:r>
  </w:p>
  <w:p w:rsidR="00BF0E59" w:rsidRPr="00BF0E59" w:rsidRDefault="00BF0E59" w:rsidP="00BF0E59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i/>
        <w:sz w:val="16"/>
        <w:szCs w:val="16"/>
      </w:rPr>
    </w:pPr>
    <w:r w:rsidRPr="00BF0E59">
      <w:rPr>
        <w:rFonts w:asciiTheme="majorHAnsi" w:hAnsiTheme="majorHAnsi"/>
        <w:i/>
        <w:sz w:val="16"/>
        <w:szCs w:val="16"/>
      </w:rPr>
      <w:t>e-mail:skolamedicinska@yahoo.com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6C" w:rsidRDefault="0056506C" w:rsidP="004A471D">
      <w:r>
        <w:separator/>
      </w:r>
    </w:p>
  </w:footnote>
  <w:footnote w:type="continuationSeparator" w:id="1">
    <w:p w:rsidR="0056506C" w:rsidRDefault="0056506C" w:rsidP="004A4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1D" w:rsidRDefault="008A5264" w:rsidP="004A471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-154305</wp:posOffset>
          </wp:positionV>
          <wp:extent cx="1247775" cy="828675"/>
          <wp:effectExtent l="19050" t="0" r="9525" b="0"/>
          <wp:wrapSquare wrapText="bothSides"/>
          <wp:docPr id="1" name="Picture 1" descr="C:\Documents and Settings\Medicinska skola\Desktop\eu-eu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edicinska skola\Desktop\eu-eun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475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-201930</wp:posOffset>
          </wp:positionV>
          <wp:extent cx="762000" cy="1000125"/>
          <wp:effectExtent l="19050" t="0" r="0" b="0"/>
          <wp:wrapTight wrapText="bothSides">
            <wp:wrapPolygon edited="0">
              <wp:start x="-540" y="0"/>
              <wp:lineTo x="-540" y="21394"/>
              <wp:lineTo x="21600" y="21394"/>
              <wp:lineTo x="21600" y="0"/>
              <wp:lineTo x="-540" y="0"/>
            </wp:wrapPolygon>
          </wp:wrapTight>
          <wp:docPr id="2" name="Picture 2" descr="IMAGE0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16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2781" t="9504" r="33620" b="35149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471D">
      <w:t xml:space="preserve">B o s n a  i  H e r c e g o v </w:t>
    </w:r>
    <w:r w:rsidR="005F6740">
      <w:t>i</w:t>
    </w:r>
    <w:r w:rsidR="004A471D">
      <w:t xml:space="preserve"> n a</w:t>
    </w:r>
  </w:p>
  <w:p w:rsidR="004A471D" w:rsidRDefault="004A471D" w:rsidP="004A471D">
    <w:pPr>
      <w:pStyle w:val="Header"/>
      <w:jc w:val="center"/>
    </w:pPr>
    <w:r>
      <w:t xml:space="preserve">F e d e r a c </w:t>
    </w:r>
    <w:r w:rsidR="005F6740">
      <w:t>i</w:t>
    </w:r>
    <w:r>
      <w:t xml:space="preserve"> j a  B o s n e  i  H e r c e g o v </w:t>
    </w:r>
    <w:r w:rsidR="005F6740">
      <w:t>i</w:t>
    </w:r>
    <w:r>
      <w:t xml:space="preserve"> n e</w:t>
    </w:r>
  </w:p>
  <w:p w:rsidR="004A471D" w:rsidRDefault="004A471D" w:rsidP="004A471D">
    <w:pPr>
      <w:pStyle w:val="Header"/>
      <w:jc w:val="center"/>
    </w:pPr>
    <w:r>
      <w:t xml:space="preserve">H e r c e g o v a č k o – n e r e t v a n s k </w:t>
    </w:r>
    <w:r w:rsidR="005F6740">
      <w:t>i</w:t>
    </w:r>
    <w:r>
      <w:t xml:space="preserve">  k a n t o n</w:t>
    </w:r>
  </w:p>
  <w:p w:rsidR="004A471D" w:rsidRPr="005F6740" w:rsidRDefault="008A5264" w:rsidP="007B4756">
    <w:pPr>
      <w:pStyle w:val="Header"/>
      <w:tabs>
        <w:tab w:val="left" w:pos="690"/>
        <w:tab w:val="center" w:pos="6480"/>
      </w:tabs>
      <w:rPr>
        <w:b/>
      </w:rPr>
    </w:pPr>
    <w:r>
      <w:tab/>
    </w:r>
    <w:r>
      <w:tab/>
    </w:r>
    <w:r w:rsidR="004A471D" w:rsidRPr="005F6740">
      <w:rPr>
        <w:b/>
      </w:rPr>
      <w:t>G r a d  M o s t a r</w:t>
    </w:r>
  </w:p>
  <w:p w:rsidR="004A471D" w:rsidRDefault="007B4756" w:rsidP="007B4756">
    <w:pPr>
      <w:pStyle w:val="Header"/>
      <w:jc w:val="center"/>
    </w:pPr>
    <w:r>
      <w:t xml:space="preserve">          </w:t>
    </w:r>
    <w:r w:rsidR="008A5264">
      <w:t xml:space="preserve">                                      </w:t>
    </w:r>
    <w:r w:rsidR="004A471D" w:rsidRPr="005F6740">
      <w:rPr>
        <w:b/>
      </w:rPr>
      <w:t xml:space="preserve">S r e d n j a  m e d </w:t>
    </w:r>
    <w:r w:rsidR="005F6740">
      <w:rPr>
        <w:b/>
      </w:rPr>
      <w:t>i</w:t>
    </w:r>
    <w:r w:rsidR="004A471D" w:rsidRPr="005F6740">
      <w:rPr>
        <w:b/>
      </w:rPr>
      <w:t xml:space="preserve"> c </w:t>
    </w:r>
    <w:r w:rsidR="005F6740">
      <w:rPr>
        <w:b/>
      </w:rPr>
      <w:t>i</w:t>
    </w:r>
    <w:r w:rsidR="004A471D" w:rsidRPr="005F6740">
      <w:rPr>
        <w:b/>
      </w:rPr>
      <w:t xml:space="preserve"> n s k a  š k o l a  M o s t a r</w:t>
    </w:r>
    <w:r w:rsidR="008A5264">
      <w:t xml:space="preserve">          </w:t>
    </w:r>
    <w:r>
      <w:t xml:space="preserve">                         E U  V E T</w:t>
    </w:r>
  </w:p>
  <w:p w:rsidR="007B4756" w:rsidRDefault="00507753" w:rsidP="007B4756">
    <w:pPr>
      <w:pStyle w:val="Header"/>
      <w:jc w:val="center"/>
    </w:pPr>
    <w:r>
      <w:t>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A471D"/>
    <w:rsid w:val="00110455"/>
    <w:rsid w:val="002159BA"/>
    <w:rsid w:val="003E3936"/>
    <w:rsid w:val="004A471D"/>
    <w:rsid w:val="00507753"/>
    <w:rsid w:val="00511D54"/>
    <w:rsid w:val="0056506C"/>
    <w:rsid w:val="005F1A3E"/>
    <w:rsid w:val="005F6740"/>
    <w:rsid w:val="00776E93"/>
    <w:rsid w:val="0078117B"/>
    <w:rsid w:val="007B4756"/>
    <w:rsid w:val="00860B22"/>
    <w:rsid w:val="008A5264"/>
    <w:rsid w:val="00921781"/>
    <w:rsid w:val="00A85CAE"/>
    <w:rsid w:val="00B01A11"/>
    <w:rsid w:val="00BB1DD3"/>
    <w:rsid w:val="00BF0E59"/>
    <w:rsid w:val="00C33429"/>
    <w:rsid w:val="00D73074"/>
    <w:rsid w:val="00E72E82"/>
    <w:rsid w:val="00F2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471D"/>
  </w:style>
  <w:style w:type="paragraph" w:styleId="Footer">
    <w:name w:val="footer"/>
    <w:basedOn w:val="Normal"/>
    <w:link w:val="FooterChar"/>
    <w:uiPriority w:val="99"/>
    <w:unhideWhenUsed/>
    <w:rsid w:val="004A47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471D"/>
  </w:style>
  <w:style w:type="paragraph" w:styleId="BalloonText">
    <w:name w:val="Balloon Text"/>
    <w:basedOn w:val="Normal"/>
    <w:link w:val="BalloonTextChar"/>
    <w:uiPriority w:val="99"/>
    <w:semiHidden/>
    <w:unhideWhenUsed/>
    <w:rsid w:val="004A4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FE15-D1D9-43B6-A95C-00575D54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Medicinska</dc:creator>
  <cp:keywords/>
  <dc:description/>
  <cp:lastModifiedBy>FPU</cp:lastModifiedBy>
  <cp:revision>4</cp:revision>
  <dcterms:created xsi:type="dcterms:W3CDTF">2011-08-17T18:36:00Z</dcterms:created>
  <dcterms:modified xsi:type="dcterms:W3CDTF">2013-06-10T15:39:00Z</dcterms:modified>
</cp:coreProperties>
</file>